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June 13, 2011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u w:val="single"/>
          <w:vertAlign w:val="baseline"/>
          <w:rtl w:val="0"/>
        </w:rPr>
        <w:t xml:space="preserve">JUNIOR HIGH BOARD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ab/>
        <w:t xml:space="preserve">  A.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B.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C.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  </w:t>
        <w:tab/>
        <w:tab/>
        <w:tab/>
        <w:t xml:space="preserve">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5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Approval of Expenditures/Payroll for May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 IV.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left="1932" w:right="-180" w:hanging="48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32" w:firstLine="228.0000000000001"/>
        <w:contextualSpacing w:val="0"/>
      </w:pPr>
      <w:r w:rsidDel="00000000" w:rsidR="00000000" w:rsidRPr="00000000">
        <w:rPr>
          <w:vertAlign w:val="baseline"/>
          <w:rtl w:val="0"/>
        </w:rPr>
        <w:t xml:space="preserve">1.  Lunch/breakfast price increase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B.  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ab/>
        <w:t xml:space="preserve">1.  Superintendent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 V.        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Accept Resignation from Mr. Maury Green and Declare a Vacancy on the McCook School Board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Approve Certificated Staff Resignation(s)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Approve contract for Kristen Harris (Senior High)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Approve increase in school lunch/breakfast amounts by $.10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Approve 2011-2012 Student Handbook for McCook Elementary/Central Elementary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Approve 2011-2012 Student Handbook for Junior/Senior High Schools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Superintendent’s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 </w:t>
        <w:tab/>
        <w:t xml:space="preserve">    VI.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VII.      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252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Reason to protect public interest and employee interest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32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Discussion of negotiations and superintendent evaluation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VIII.          Adjournment</w:t>
      </w:r>
    </w:p>
    <w:sectPr>
      <w:footerReference r:id="rId5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96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612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560" w:firstLine="72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8280" w:firstLine="81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lowerLetter"/>
      <w:lvlText w:val="%1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7560" w:firstLine="72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8280" w:firstLine="79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9000" w:firstLine="88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1932" w:firstLine="145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32" w:firstLine="217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52" w:firstLine="307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72" w:firstLine="361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92" w:firstLine="433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12" w:firstLine="523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32" w:firstLine="577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52" w:firstLine="649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72" w:firstLine="739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